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spacing w:before="40" w:line="280" w:lineRule="exact"/>
        <w:ind w:left="720" w:firstLine="0"/>
        <w:rPr>
          <w:rFonts w:ascii="Verdana" w:cs="Verdana" w:hAnsi="Verdana" w:eastAsia="Verdana"/>
          <w:sz w:val="22"/>
          <w:szCs w:val="22"/>
          <w:lang w:val="en-US"/>
        </w:rPr>
      </w:pPr>
      <w:r>
        <w:rPr>
          <w:sz w:val="22"/>
          <w:szCs w:val="22"/>
          <w:lang w:val="en-US"/>
        </w:rPr>
        <mc:AlternateContent>
          <mc:Choice Requires="wpg">
            <w:drawing xmlns:a="http://schemas.openxmlformats.org/drawingml/2006/main">
              <wp:anchor distT="57466" distB="57466" distL="57466" distR="57466" simplePos="0" relativeHeight="251659264" behindDoc="0" locked="0" layoutInCell="1" allowOverlap="1">
                <wp:simplePos x="0" y="0"/>
                <wp:positionH relativeFrom="column">
                  <wp:posOffset>109220</wp:posOffset>
                </wp:positionH>
                <wp:positionV relativeFrom="line">
                  <wp:posOffset>-187959</wp:posOffset>
                </wp:positionV>
                <wp:extent cx="805182" cy="829947"/>
                <wp:effectExtent l="0" t="0" r="0" b="0"/>
                <wp:wrapSquare wrapText="bothSides" distL="57466" distR="57466" distT="57466" distB="57466"/>
                <wp:docPr id="1073741827" name="officeArt object" descr="Picture 2"/>
                <wp:cNvGraphicFramePr/>
                <a:graphic xmlns:a="http://schemas.openxmlformats.org/drawingml/2006/main">
                  <a:graphicData uri="http://schemas.microsoft.com/office/word/2010/wordprocessingGroup">
                    <wpg:wgp>
                      <wpg:cNvGrpSpPr/>
                      <wpg:grpSpPr>
                        <a:xfrm>
                          <a:off x="0" y="0"/>
                          <a:ext cx="805182" cy="829947"/>
                          <a:chOff x="0" y="0"/>
                          <a:chExt cx="805181" cy="829946"/>
                        </a:xfrm>
                      </wpg:grpSpPr>
                      <wps:wsp>
                        <wps:cNvPr id="1073741825" name="Rectangle"/>
                        <wps:cNvSpPr/>
                        <wps:spPr>
                          <a:xfrm>
                            <a:off x="0" y="-1"/>
                            <a:ext cx="805182" cy="829947"/>
                          </a:xfrm>
                          <a:prstGeom prst="rect">
                            <a:avLst/>
                          </a:prstGeom>
                          <a:solidFill>
                            <a:srgbClr val="FFFFFF"/>
                          </a:solidFill>
                          <a:ln w="12700" cap="flat">
                            <a:noFill/>
                            <a:miter lim="400000"/>
                          </a:ln>
                          <a:effectLst/>
                        </wps:spPr>
                        <wps:bodyPr/>
                      </wps:wsp>
                      <pic:pic xmlns:pic="http://schemas.openxmlformats.org/drawingml/2006/picture">
                        <pic:nvPicPr>
                          <pic:cNvPr id="1073741826" name="Image" descr="Image"/>
                          <pic:cNvPicPr>
                            <a:picLocks noChangeAspect="1"/>
                          </pic:cNvPicPr>
                        </pic:nvPicPr>
                        <pic:blipFill>
                          <a:blip r:embed="rId4">
                            <a:extLst/>
                          </a:blip>
                          <a:stretch>
                            <a:fillRect/>
                          </a:stretch>
                        </pic:blipFill>
                        <pic:spPr>
                          <a:xfrm>
                            <a:off x="0" y="-1"/>
                            <a:ext cx="805182" cy="829948"/>
                          </a:xfrm>
                          <a:prstGeom prst="rect">
                            <a:avLst/>
                          </a:prstGeom>
                          <a:ln w="12700" cap="flat">
                            <a:noFill/>
                            <a:miter lim="400000"/>
                          </a:ln>
                          <a:effectLst/>
                        </pic:spPr>
                      </pic:pic>
                    </wpg:wgp>
                  </a:graphicData>
                </a:graphic>
              </wp:anchor>
            </w:drawing>
          </mc:Choice>
          <mc:Fallback>
            <w:pict>
              <v:group id="_x0000_s1026" style="visibility:visible;position:absolute;margin-left:8.6pt;margin-top:-14.8pt;width:63.4pt;height:65.4pt;z-index:251659264;mso-position-horizontal:absolute;mso-position-horizontal-relative:text;mso-position-vertical:absolute;mso-position-vertical-relative:line;mso-wrap-distance-left:4.5pt;mso-wrap-distance-top:4.5pt;mso-wrap-distance-right:4.5pt;mso-wrap-distance-bottom:4.5pt;" coordorigin="0,0" coordsize="805182,829946">
                <w10:wrap type="square" side="bothSides" anchorx="text"/>
                <v:rect id="_x0000_s1027" style="position:absolute;left:0;top:0;width:805181;height:829946;">
                  <v:fill color="#FFFFFF" opacity="100.0%" type="solid"/>
                  <v:stroke on="f" weight="1.0pt" dashstyle="solid" endcap="flat" miterlimit="400.0%" joinstyle="miter" linestyle="single" startarrow="none" startarrowwidth="medium" startarrowlength="medium" endarrow="none" endarrowwidth="medium" endarrowlength="medium"/>
                </v:rect>
                <v:shape id="_x0000_s1028" type="#_x0000_t75" style="position:absolute;left:0;top:0;width:805182;height:829946;">
                  <v:imagedata r:id="rId4" o:title="image1.png"/>
                </v:shape>
              </v:group>
            </w:pict>
          </mc:Fallback>
        </mc:AlternateContent>
      </w:r>
      <w:r>
        <w:rPr>
          <w:rFonts w:ascii="Verdana" w:hAnsi="Verdana"/>
          <w:sz w:val="22"/>
          <w:szCs w:val="22"/>
          <w:rtl w:val="0"/>
          <w:lang w:val="en-US"/>
        </w:rPr>
        <w:t>TEWKESBURY LODGE ESTATE RESIDENTS</w:t>
      </w:r>
      <w:r>
        <w:rPr>
          <w:rFonts w:ascii="Verdana" w:hAnsi="Verdana" w:hint="default"/>
          <w:sz w:val="22"/>
          <w:szCs w:val="22"/>
          <w:rtl w:val="0"/>
          <w:lang w:val="en-US"/>
        </w:rPr>
        <w:t xml:space="preserve">’ </w:t>
      </w:r>
      <w:r>
        <w:rPr>
          <w:rFonts w:ascii="Verdana" w:hAnsi="Verdana"/>
          <w:sz w:val="22"/>
          <w:szCs w:val="22"/>
          <w:rtl w:val="0"/>
          <w:lang w:val="en-US"/>
        </w:rPr>
        <w:t>ASSOCIATION (</w:t>
      </w:r>
      <w:r>
        <w:rPr>
          <w:rFonts w:ascii="Verdana" w:hAnsi="Verdana" w:hint="default"/>
          <w:sz w:val="22"/>
          <w:szCs w:val="22"/>
          <w:rtl w:val="0"/>
          <w:lang w:val="en-US"/>
        </w:rPr>
        <w:t>“</w:t>
      </w:r>
      <w:r>
        <w:rPr>
          <w:rFonts w:ascii="Verdana" w:hAnsi="Verdana"/>
          <w:sz w:val="22"/>
          <w:szCs w:val="22"/>
          <w:rtl w:val="0"/>
          <w:lang w:val="en-US"/>
        </w:rPr>
        <w:t>the Association</w:t>
      </w:r>
      <w:r>
        <w:rPr>
          <w:rFonts w:ascii="Verdana" w:hAnsi="Verdana" w:hint="default"/>
          <w:sz w:val="22"/>
          <w:szCs w:val="22"/>
          <w:rtl w:val="0"/>
          <w:lang w:val="en-US"/>
        </w:rPr>
        <w:t>”</w:t>
      </w:r>
      <w:r>
        <w:rPr>
          <w:rFonts w:ascii="Verdana" w:hAnsi="Verdana"/>
          <w:sz w:val="22"/>
          <w:szCs w:val="22"/>
          <w:rtl w:val="0"/>
          <w:lang w:val="en-US"/>
        </w:rPr>
        <w:t>)</w:t>
      </w:r>
    </w:p>
    <w:p>
      <w:pPr>
        <w:pStyle w:val="Body A"/>
        <w:spacing w:before="240" w:line="280" w:lineRule="exact"/>
        <w:ind w:left="720" w:firstLine="720"/>
        <w:jc w:val="both"/>
        <w:rPr>
          <w:rFonts w:ascii="Arial" w:cs="Arial" w:hAnsi="Arial" w:eastAsia="Arial"/>
          <w:sz w:val="22"/>
          <w:szCs w:val="22"/>
          <w:lang w:val="en-US"/>
        </w:rPr>
      </w:pPr>
      <w:r>
        <w:rPr>
          <w:rFonts w:ascii="Arial" w:hAnsi="Arial"/>
          <w:sz w:val="22"/>
          <w:szCs w:val="22"/>
          <w:rtl w:val="0"/>
          <w:lang w:val="en-US"/>
        </w:rPr>
        <w:t>Minutes of Annual General Meeting held on 28</w:t>
      </w:r>
      <w:r>
        <w:rPr>
          <w:rFonts w:ascii="Arial" w:hAnsi="Arial"/>
          <w:sz w:val="22"/>
          <w:szCs w:val="22"/>
          <w:vertAlign w:val="superscript"/>
          <w:rtl w:val="0"/>
          <w:lang w:val="en-US"/>
        </w:rPr>
        <w:t>th</w:t>
      </w:r>
      <w:r>
        <w:rPr>
          <w:rFonts w:ascii="Arial" w:hAnsi="Arial"/>
          <w:sz w:val="22"/>
          <w:szCs w:val="22"/>
          <w:rtl w:val="0"/>
          <w:lang w:val="en-US"/>
        </w:rPr>
        <w:t xml:space="preserve"> November 202</w:t>
      </w:r>
      <w:r>
        <w:rPr>
          <w:rFonts w:ascii="Arial" w:hAnsi="Arial"/>
          <w:sz w:val="22"/>
          <w:szCs w:val="22"/>
          <w:rtl w:val="0"/>
          <w:lang w:val="en-US"/>
        </w:rPr>
        <w:t>3</w:t>
      </w:r>
    </w:p>
    <w:p>
      <w:pPr>
        <w:pStyle w:val="Body A"/>
        <w:spacing w:line="300" w:lineRule="exact"/>
        <w:rPr>
          <w:rFonts w:ascii="Arial" w:cs="Arial" w:hAnsi="Arial" w:eastAsia="Arial"/>
          <w:sz w:val="18"/>
          <w:szCs w:val="18"/>
          <w:lang w:val="en-US"/>
        </w:rPr>
      </w:pPr>
    </w:p>
    <w:p>
      <w:pPr>
        <w:pStyle w:val="Body A"/>
        <w:spacing w:line="280" w:lineRule="exact"/>
        <w:ind w:left="360" w:firstLine="0"/>
        <w:rPr>
          <w:rFonts w:ascii="Verdana" w:cs="Verdana" w:hAnsi="Verdana" w:eastAsia="Verdana"/>
          <w:sz w:val="18"/>
          <w:szCs w:val="18"/>
          <w:lang w:val="en-US"/>
        </w:rPr>
      </w:pPr>
      <w:r>
        <w:rPr>
          <w:rFonts w:ascii="Verdana" w:hAnsi="Verdana"/>
          <w:sz w:val="18"/>
          <w:szCs w:val="18"/>
          <w:rtl w:val="0"/>
          <w:lang w:val="en-US"/>
        </w:rPr>
        <w:t>It was noted that a quorum of 20 members was present, and the meeting could proceed in accordance with the Constitution.</w:t>
      </w:r>
    </w:p>
    <w:p>
      <w:pPr>
        <w:pStyle w:val="List Paragraph"/>
        <w:numPr>
          <w:ilvl w:val="0"/>
          <w:numId w:val="2"/>
        </w:numPr>
        <w:bidi w:val="0"/>
        <w:spacing w:before="120" w:line="280" w:lineRule="exact"/>
        <w:ind w:right="0"/>
        <w:jc w:val="both"/>
        <w:rPr>
          <w:rFonts w:ascii="Verdana" w:hAnsi="Verdana"/>
          <w:sz w:val="18"/>
          <w:szCs w:val="18"/>
          <w:rtl w:val="0"/>
          <w:lang w:val="en-US"/>
        </w:rPr>
      </w:pPr>
      <w:r>
        <w:rPr>
          <w:rFonts w:ascii="Verdana" w:hAnsi="Verdana"/>
          <w:b w:val="1"/>
          <w:bCs w:val="1"/>
          <w:sz w:val="18"/>
          <w:szCs w:val="18"/>
          <w:rtl w:val="0"/>
          <w:lang w:val="en-US"/>
        </w:rPr>
        <w:t>Welcome by the Chair</w:t>
      </w:r>
    </w:p>
    <w:p>
      <w:pPr>
        <w:pStyle w:val="List Paragraph"/>
        <w:jc w:val="both"/>
        <w:rPr>
          <w:rFonts w:ascii="Verdana" w:cs="Verdana" w:hAnsi="Verdana" w:eastAsia="Verdana"/>
          <w:sz w:val="18"/>
          <w:szCs w:val="18"/>
          <w:lang w:val="en-US"/>
        </w:rPr>
      </w:pPr>
    </w:p>
    <w:p>
      <w:pPr>
        <w:pStyle w:val="List Paragraph"/>
        <w:rPr>
          <w:rFonts w:ascii="Verdana" w:cs="Verdana" w:hAnsi="Verdana" w:eastAsia="Verdana"/>
          <w:sz w:val="18"/>
          <w:szCs w:val="18"/>
          <w:lang w:val="en-US"/>
        </w:rPr>
      </w:pPr>
      <w:r>
        <w:rPr>
          <w:rFonts w:ascii="Verdana" w:hAnsi="Verdana"/>
          <w:sz w:val="18"/>
          <w:szCs w:val="18"/>
          <w:rtl w:val="0"/>
          <w:lang w:val="en-US"/>
        </w:rPr>
        <w:t>Stuart Checkley welcomed everyone to the (61</w:t>
      </w:r>
      <w:r>
        <w:rPr>
          <w:rFonts w:ascii="Verdana" w:hAnsi="Verdana"/>
          <w:sz w:val="18"/>
          <w:szCs w:val="18"/>
          <w:vertAlign w:val="superscript"/>
          <w:rtl w:val="0"/>
          <w:lang w:val="en-US"/>
        </w:rPr>
        <w:t>st</w:t>
      </w:r>
      <w:r>
        <w:rPr>
          <w:rFonts w:ascii="Verdana" w:hAnsi="Verdana"/>
          <w:sz w:val="18"/>
          <w:szCs w:val="18"/>
          <w:rtl w:val="0"/>
          <w:lang w:val="en-US"/>
        </w:rPr>
        <w:t>) Annual General Meeting and explained that the formal meeting would be followed by an informal discussion in respect of Controlled Parking Zones.</w:t>
      </w:r>
    </w:p>
    <w:p>
      <w:pPr>
        <w:pStyle w:val="List Paragraph"/>
        <w:jc w:val="both"/>
        <w:rPr>
          <w:rFonts w:ascii="Verdana" w:cs="Verdana" w:hAnsi="Verdana" w:eastAsia="Verdana"/>
          <w:b w:val="1"/>
          <w:bCs w:val="1"/>
          <w:sz w:val="18"/>
          <w:szCs w:val="18"/>
          <w:lang w:val="en-US"/>
        </w:rPr>
      </w:pPr>
    </w:p>
    <w:p>
      <w:pPr>
        <w:pStyle w:val="List Paragraph"/>
        <w:numPr>
          <w:ilvl w:val="0"/>
          <w:numId w:val="3"/>
        </w:numPr>
        <w:bidi w:val="0"/>
        <w:ind w:right="0"/>
        <w:jc w:val="both"/>
        <w:rPr>
          <w:rFonts w:ascii="Verdana" w:hAnsi="Verdana"/>
          <w:b w:val="1"/>
          <w:bCs w:val="1"/>
          <w:sz w:val="18"/>
          <w:szCs w:val="18"/>
          <w:rtl w:val="0"/>
          <w:lang w:val="en-US"/>
        </w:rPr>
      </w:pPr>
      <w:r>
        <w:rPr>
          <w:rFonts w:ascii="Verdana" w:hAnsi="Verdana"/>
          <w:b w:val="1"/>
          <w:bCs w:val="1"/>
          <w:sz w:val="18"/>
          <w:szCs w:val="18"/>
          <w:rtl w:val="0"/>
          <w:lang w:val="en-US"/>
        </w:rPr>
        <w:t>Apologies for Absence</w:t>
      </w:r>
    </w:p>
    <w:p>
      <w:pPr>
        <w:pStyle w:val="Body A"/>
        <w:ind w:left="720" w:firstLine="0"/>
        <w:jc w:val="both"/>
        <w:rPr>
          <w:rFonts w:ascii="Verdana" w:cs="Verdana" w:hAnsi="Verdana" w:eastAsia="Verdana"/>
          <w:sz w:val="18"/>
          <w:szCs w:val="18"/>
          <w:lang w:val="en-US"/>
        </w:rPr>
      </w:pPr>
    </w:p>
    <w:p>
      <w:pPr>
        <w:pStyle w:val="Body A"/>
        <w:ind w:left="720" w:firstLine="0"/>
        <w:jc w:val="both"/>
        <w:rPr>
          <w:rFonts w:ascii="Verdana" w:cs="Verdana" w:hAnsi="Verdana" w:eastAsia="Verdana"/>
          <w:sz w:val="18"/>
          <w:szCs w:val="18"/>
          <w:lang w:val="en-US"/>
        </w:rPr>
      </w:pPr>
      <w:r>
        <w:rPr>
          <w:rFonts w:ascii="Verdana" w:hAnsi="Verdana"/>
          <w:sz w:val="18"/>
          <w:szCs w:val="18"/>
          <w:rtl w:val="0"/>
          <w:lang w:val="en-US"/>
        </w:rPr>
        <w:t>An apology has been received from the Secretary and several others from the Committee and members.</w:t>
      </w:r>
    </w:p>
    <w:p>
      <w:pPr>
        <w:pStyle w:val="List Paragraph"/>
        <w:jc w:val="both"/>
        <w:rPr>
          <w:rFonts w:ascii="Verdana" w:cs="Verdana" w:hAnsi="Verdana" w:eastAsia="Verdana"/>
          <w:sz w:val="18"/>
          <w:szCs w:val="18"/>
          <w:lang w:val="en-US"/>
        </w:rPr>
      </w:pPr>
    </w:p>
    <w:p>
      <w:pPr>
        <w:pStyle w:val="List Paragraph"/>
        <w:numPr>
          <w:ilvl w:val="0"/>
          <w:numId w:val="3"/>
        </w:numPr>
        <w:bidi w:val="0"/>
        <w:spacing w:before="80" w:line="280" w:lineRule="exact"/>
        <w:ind w:right="0"/>
        <w:jc w:val="both"/>
        <w:rPr>
          <w:rFonts w:ascii="Verdana" w:hAnsi="Verdana"/>
          <w:b w:val="1"/>
          <w:bCs w:val="1"/>
          <w:sz w:val="18"/>
          <w:szCs w:val="18"/>
          <w:rtl w:val="0"/>
          <w:lang w:val="en-US"/>
        </w:rPr>
      </w:pPr>
      <w:r>
        <w:rPr>
          <w:rFonts w:ascii="Verdana" w:hAnsi="Verdana"/>
          <w:b w:val="1"/>
          <w:bCs w:val="1"/>
          <w:sz w:val="18"/>
          <w:szCs w:val="18"/>
          <w:rtl w:val="0"/>
          <w:lang w:val="en-US"/>
        </w:rPr>
        <w:t>Minutes of last Annual General Meeting</w:t>
      </w:r>
    </w:p>
    <w:p>
      <w:pPr>
        <w:pStyle w:val="List Paragraph"/>
        <w:rPr>
          <w:rFonts w:ascii="Verdana" w:cs="Verdana" w:hAnsi="Verdana" w:eastAsia="Verdana"/>
          <w:sz w:val="18"/>
          <w:szCs w:val="18"/>
          <w:lang w:val="en-US"/>
        </w:rPr>
      </w:pPr>
    </w:p>
    <w:p>
      <w:pPr>
        <w:pStyle w:val="List Paragraph"/>
        <w:jc w:val="both"/>
        <w:rPr>
          <w:rFonts w:ascii="Verdana" w:cs="Verdana" w:hAnsi="Verdana" w:eastAsia="Verdana"/>
          <w:sz w:val="18"/>
          <w:szCs w:val="18"/>
          <w:lang w:val="en-US"/>
        </w:rPr>
      </w:pPr>
      <w:r>
        <w:rPr>
          <w:rFonts w:ascii="Verdana" w:hAnsi="Verdana"/>
          <w:sz w:val="18"/>
          <w:szCs w:val="18"/>
          <w:rtl w:val="0"/>
          <w:lang w:val="en-US"/>
        </w:rPr>
        <w:t>The minutes of the last Annual General Meeting held on 8</w:t>
      </w:r>
      <w:r>
        <w:rPr>
          <w:rFonts w:ascii="Verdana" w:hAnsi="Verdana"/>
          <w:sz w:val="18"/>
          <w:szCs w:val="18"/>
          <w:vertAlign w:val="superscript"/>
          <w:rtl w:val="0"/>
          <w:lang w:val="en-US"/>
        </w:rPr>
        <w:t>th</w:t>
      </w:r>
      <w:r>
        <w:rPr>
          <w:rFonts w:ascii="Verdana" w:hAnsi="Verdana"/>
          <w:sz w:val="18"/>
          <w:szCs w:val="18"/>
          <w:rtl w:val="0"/>
          <w:lang w:val="en-US"/>
        </w:rPr>
        <w:t xml:space="preserve"> September 2022 were approved and seconded.</w:t>
      </w:r>
    </w:p>
    <w:p>
      <w:pPr>
        <w:pStyle w:val="Body A"/>
        <w:jc w:val="both"/>
        <w:rPr>
          <w:rFonts w:ascii="Verdana" w:cs="Verdana" w:hAnsi="Verdana" w:eastAsia="Verdana"/>
          <w:sz w:val="18"/>
          <w:szCs w:val="18"/>
          <w:lang w:val="en-US"/>
        </w:rPr>
      </w:pPr>
    </w:p>
    <w:p>
      <w:pPr>
        <w:pStyle w:val="List Paragraph"/>
        <w:numPr>
          <w:ilvl w:val="0"/>
          <w:numId w:val="3"/>
        </w:numPr>
        <w:bidi w:val="0"/>
        <w:ind w:right="0"/>
        <w:jc w:val="both"/>
        <w:rPr>
          <w:rFonts w:ascii="Verdana" w:hAnsi="Verdana"/>
          <w:b w:val="1"/>
          <w:bCs w:val="1"/>
          <w:sz w:val="18"/>
          <w:szCs w:val="18"/>
          <w:rtl w:val="0"/>
          <w:lang w:val="en-US"/>
        </w:rPr>
      </w:pPr>
      <w:r>
        <w:rPr>
          <w:rFonts w:ascii="Verdana" w:hAnsi="Verdana"/>
          <w:b w:val="1"/>
          <w:bCs w:val="1"/>
          <w:sz w:val="18"/>
          <w:szCs w:val="18"/>
          <w:rtl w:val="0"/>
          <w:lang w:val="en-US"/>
        </w:rPr>
        <w:t>Annual Review of Activities</w:t>
      </w:r>
    </w:p>
    <w:p>
      <w:pPr>
        <w:pStyle w:val="Body A"/>
        <w:ind w:left="720" w:firstLine="0"/>
        <w:rPr>
          <w:rFonts w:ascii="Verdana" w:cs="Verdana" w:hAnsi="Verdana" w:eastAsia="Verdana"/>
          <w:sz w:val="18"/>
          <w:szCs w:val="18"/>
          <w:lang w:val="en-US"/>
        </w:rPr>
      </w:pPr>
    </w:p>
    <w:p>
      <w:pPr>
        <w:pStyle w:val="Body A"/>
        <w:ind w:left="720" w:firstLine="0"/>
        <w:jc w:val="both"/>
        <w:rPr>
          <w:rFonts w:ascii="Verdana" w:cs="Verdana" w:hAnsi="Verdana" w:eastAsia="Verdana"/>
          <w:sz w:val="18"/>
          <w:szCs w:val="18"/>
          <w:lang w:val="en-US"/>
        </w:rPr>
      </w:pPr>
      <w:r>
        <w:rPr>
          <w:rFonts w:ascii="Verdana" w:hAnsi="Verdana"/>
          <w:sz w:val="18"/>
          <w:szCs w:val="18"/>
          <w:rtl w:val="0"/>
          <w:lang w:val="en-US"/>
        </w:rPr>
        <w:t>Stuart Checkley summarised the activities the Association had been involved in over the past year and thanked new Committee members for their participation and contributions during the period.</w:t>
      </w:r>
    </w:p>
    <w:p>
      <w:pPr>
        <w:pStyle w:val="Body A"/>
        <w:ind w:left="720" w:firstLine="0"/>
        <w:rPr>
          <w:rFonts w:ascii="Verdana" w:cs="Verdana" w:hAnsi="Verdana" w:eastAsia="Verdana"/>
          <w:sz w:val="18"/>
          <w:szCs w:val="18"/>
          <w:lang w:val="en-US"/>
        </w:rPr>
      </w:pPr>
    </w:p>
    <w:p>
      <w:pPr>
        <w:pStyle w:val="List Paragraph"/>
        <w:numPr>
          <w:ilvl w:val="0"/>
          <w:numId w:val="3"/>
        </w:numPr>
        <w:bidi w:val="0"/>
        <w:spacing w:before="80" w:line="280" w:lineRule="exact"/>
        <w:ind w:right="0"/>
        <w:jc w:val="both"/>
        <w:rPr>
          <w:rFonts w:ascii="Verdana" w:hAnsi="Verdana"/>
          <w:b w:val="1"/>
          <w:bCs w:val="1"/>
          <w:sz w:val="18"/>
          <w:szCs w:val="18"/>
          <w:rtl w:val="0"/>
          <w:lang w:val="en-US"/>
        </w:rPr>
      </w:pPr>
      <w:r>
        <w:rPr>
          <w:rFonts w:ascii="Verdana" w:hAnsi="Verdana"/>
          <w:b w:val="1"/>
          <w:bCs w:val="1"/>
          <w:sz w:val="18"/>
          <w:szCs w:val="18"/>
          <w:rtl w:val="0"/>
          <w:lang w:val="en-US"/>
        </w:rPr>
        <w:t>Treasurer</w:t>
      </w:r>
      <w:r>
        <w:rPr>
          <w:rFonts w:ascii="Verdana" w:hAnsi="Verdana" w:hint="default"/>
          <w:b w:val="1"/>
          <w:bCs w:val="1"/>
          <w:sz w:val="18"/>
          <w:szCs w:val="18"/>
          <w:rtl w:val="0"/>
          <w:lang w:val="en-US"/>
        </w:rPr>
        <w:t>’</w:t>
      </w:r>
      <w:r>
        <w:rPr>
          <w:rFonts w:ascii="Verdana" w:hAnsi="Verdana"/>
          <w:b w:val="1"/>
          <w:bCs w:val="1"/>
          <w:sz w:val="18"/>
          <w:szCs w:val="18"/>
          <w:rtl w:val="0"/>
          <w:lang w:val="en-US"/>
        </w:rPr>
        <w:t>s and Membership report</w:t>
      </w:r>
    </w:p>
    <w:p>
      <w:pPr>
        <w:pStyle w:val="Body A"/>
        <w:ind w:firstLine="360"/>
        <w:jc w:val="both"/>
        <w:rPr>
          <w:rFonts w:ascii="Verdana" w:cs="Verdana" w:hAnsi="Verdana" w:eastAsia="Verdana"/>
          <w:sz w:val="18"/>
          <w:szCs w:val="18"/>
          <w:lang w:val="en-US"/>
        </w:rPr>
      </w:pPr>
    </w:p>
    <w:p>
      <w:pPr>
        <w:pStyle w:val="Body A"/>
        <w:ind w:left="720" w:firstLine="0"/>
        <w:jc w:val="both"/>
        <w:rPr>
          <w:rFonts w:ascii="Verdana" w:cs="Verdana" w:hAnsi="Verdana" w:eastAsia="Verdana"/>
          <w:sz w:val="18"/>
          <w:szCs w:val="18"/>
          <w:lang w:val="en-US"/>
        </w:rPr>
      </w:pPr>
      <w:r>
        <w:rPr>
          <w:rFonts w:ascii="Verdana" w:hAnsi="Verdana"/>
          <w:sz w:val="18"/>
          <w:szCs w:val="18"/>
          <w:rtl w:val="0"/>
          <w:lang w:val="en-US"/>
        </w:rPr>
        <w:t>The members received the unaudited financial accounts of the Association for the year ended 31 December 2022. It was noted that this was a nine month period following the Special Resolution made at the prior AGM.  During the period, the subscription suspension, introduced during the pandemic, had been lifted.  Membership remains below pre-pandemic levels and the Association welcomes ideas to make membership more attractive are welcome.  Carole Abrahams thanked road representatives for their hard work during the period.</w:t>
      </w:r>
    </w:p>
    <w:p>
      <w:pPr>
        <w:pStyle w:val="Body A"/>
        <w:rPr>
          <w:rFonts w:ascii="Verdana" w:cs="Verdana" w:hAnsi="Verdana" w:eastAsia="Verdana"/>
          <w:b w:val="1"/>
          <w:bCs w:val="1"/>
          <w:sz w:val="18"/>
          <w:szCs w:val="18"/>
          <w:lang w:val="en-US"/>
        </w:rPr>
      </w:pPr>
    </w:p>
    <w:p>
      <w:pPr>
        <w:pStyle w:val="List Paragraph"/>
        <w:numPr>
          <w:ilvl w:val="0"/>
          <w:numId w:val="3"/>
        </w:numPr>
        <w:bidi w:val="0"/>
        <w:ind w:right="0"/>
        <w:jc w:val="left"/>
        <w:rPr>
          <w:rFonts w:ascii="Verdana" w:hAnsi="Verdana"/>
          <w:b w:val="1"/>
          <w:bCs w:val="1"/>
          <w:sz w:val="18"/>
          <w:szCs w:val="18"/>
          <w:rtl w:val="0"/>
          <w:lang w:val="en-US"/>
        </w:rPr>
      </w:pPr>
      <w:r>
        <w:rPr>
          <w:rFonts w:ascii="Verdana" w:hAnsi="Verdana"/>
          <w:b w:val="1"/>
          <w:bCs w:val="1"/>
          <w:sz w:val="18"/>
          <w:szCs w:val="18"/>
          <w:rtl w:val="0"/>
          <w:lang w:val="en-US"/>
        </w:rPr>
        <w:t>Election of Officers</w:t>
      </w:r>
    </w:p>
    <w:p>
      <w:pPr>
        <w:pStyle w:val="List Paragraph"/>
        <w:rPr>
          <w:rFonts w:ascii="Verdana" w:cs="Verdana" w:hAnsi="Verdana" w:eastAsia="Verdana"/>
          <w:b w:val="1"/>
          <w:bCs w:val="1"/>
          <w:sz w:val="18"/>
          <w:szCs w:val="18"/>
          <w:lang w:val="en-US"/>
        </w:rPr>
      </w:pPr>
    </w:p>
    <w:p>
      <w:pPr>
        <w:pStyle w:val="Body A"/>
        <w:ind w:left="720" w:firstLine="0"/>
        <w:rPr>
          <w:rFonts w:ascii="Verdana" w:cs="Verdana" w:hAnsi="Verdana" w:eastAsia="Verdana"/>
          <w:sz w:val="18"/>
          <w:szCs w:val="18"/>
          <w:lang w:val="en-US"/>
        </w:rPr>
      </w:pPr>
      <w:r>
        <w:rPr>
          <w:rFonts w:ascii="Verdana" w:hAnsi="Verdana"/>
          <w:sz w:val="18"/>
          <w:szCs w:val="18"/>
          <w:rtl w:val="0"/>
          <w:lang w:val="en-US"/>
        </w:rPr>
        <w:t>It was noted that nominations for the following executive positions had been received from:</w:t>
      </w:r>
    </w:p>
    <w:p>
      <w:pPr>
        <w:pStyle w:val="List Paragraph"/>
        <w:rPr>
          <w:b w:val="1"/>
          <w:bCs w:val="1"/>
          <w:lang w:val="en-US"/>
        </w:rPr>
      </w:pPr>
    </w:p>
    <w:p>
      <w:pPr>
        <w:pStyle w:val="Body A"/>
        <w:ind w:firstLine="720"/>
        <w:rPr>
          <w:rFonts w:ascii="Verdana" w:cs="Verdana" w:hAnsi="Verdana" w:eastAsia="Verdana"/>
          <w:sz w:val="18"/>
          <w:szCs w:val="18"/>
          <w:lang w:val="en-US"/>
        </w:rPr>
      </w:pPr>
      <w:r>
        <w:rPr>
          <w:rFonts w:ascii="Verdana" w:hAnsi="Verdana"/>
          <w:sz w:val="18"/>
          <w:szCs w:val="18"/>
          <w:rtl w:val="0"/>
          <w:lang w:val="en-US"/>
        </w:rPr>
        <w:t>Chair</w:t>
        <w:tab/>
        <w:tab/>
        <w:tab/>
        <w:tab/>
        <w:t>Stuart Checkley</w:t>
      </w:r>
    </w:p>
    <w:p>
      <w:pPr>
        <w:pStyle w:val="Body A"/>
        <w:ind w:firstLine="720"/>
        <w:rPr>
          <w:rFonts w:ascii="Verdana" w:cs="Verdana" w:hAnsi="Verdana" w:eastAsia="Verdana"/>
          <w:sz w:val="18"/>
          <w:szCs w:val="18"/>
          <w:lang w:val="en-US"/>
        </w:rPr>
      </w:pPr>
      <w:r>
        <w:rPr>
          <w:rFonts w:ascii="Verdana" w:hAnsi="Verdana"/>
          <w:sz w:val="18"/>
          <w:szCs w:val="18"/>
          <w:rtl w:val="0"/>
          <w:lang w:val="en-US"/>
        </w:rPr>
        <w:t>Co Chair</w:t>
        <w:tab/>
        <w:tab/>
        <w:tab/>
        <w:t>Valerie Ward</w:t>
      </w:r>
    </w:p>
    <w:p>
      <w:pPr>
        <w:pStyle w:val="Body A"/>
        <w:ind w:firstLine="720"/>
        <w:rPr>
          <w:rFonts w:ascii="Verdana" w:cs="Verdana" w:hAnsi="Verdana" w:eastAsia="Verdana"/>
          <w:sz w:val="18"/>
          <w:szCs w:val="18"/>
          <w:lang w:val="en-US"/>
        </w:rPr>
      </w:pPr>
      <w:r>
        <w:rPr>
          <w:rFonts w:ascii="Verdana" w:hAnsi="Verdana"/>
          <w:sz w:val="18"/>
          <w:szCs w:val="18"/>
          <w:rtl w:val="0"/>
          <w:lang w:val="en-US"/>
        </w:rPr>
        <w:t>Secretary</w:t>
        <w:tab/>
        <w:tab/>
        <w:tab/>
        <w:t>Tina Hildrey</w:t>
      </w:r>
    </w:p>
    <w:p>
      <w:pPr>
        <w:pStyle w:val="Body A"/>
        <w:ind w:firstLine="720"/>
        <w:rPr>
          <w:rFonts w:ascii="Verdana" w:cs="Verdana" w:hAnsi="Verdana" w:eastAsia="Verdana"/>
          <w:sz w:val="18"/>
          <w:szCs w:val="18"/>
          <w:lang w:val="en-US"/>
        </w:rPr>
      </w:pPr>
      <w:r>
        <w:rPr>
          <w:rFonts w:ascii="Verdana" w:hAnsi="Verdana"/>
          <w:sz w:val="18"/>
          <w:szCs w:val="18"/>
          <w:rtl w:val="0"/>
          <w:lang w:val="en-US"/>
        </w:rPr>
        <w:t>Treasurer</w:t>
        <w:tab/>
        <w:tab/>
        <w:tab/>
        <w:t>Isabel O</w:t>
      </w:r>
      <w:r>
        <w:rPr>
          <w:rFonts w:ascii="Verdana" w:hAnsi="Verdana" w:hint="default"/>
          <w:sz w:val="18"/>
          <w:szCs w:val="18"/>
          <w:rtl w:val="0"/>
          <w:lang w:val="en-US"/>
        </w:rPr>
        <w:t>’</w:t>
      </w:r>
      <w:r>
        <w:rPr>
          <w:rFonts w:ascii="Verdana" w:hAnsi="Verdana"/>
          <w:sz w:val="18"/>
          <w:szCs w:val="18"/>
          <w:rtl w:val="0"/>
          <w:lang w:val="en-US"/>
        </w:rPr>
        <w:t>Brien</w:t>
      </w:r>
    </w:p>
    <w:p>
      <w:pPr>
        <w:pStyle w:val="Body A"/>
        <w:ind w:firstLine="720"/>
        <w:rPr>
          <w:rFonts w:ascii="Verdana" w:cs="Verdana" w:hAnsi="Verdana" w:eastAsia="Verdana"/>
          <w:sz w:val="18"/>
          <w:szCs w:val="18"/>
          <w:lang w:val="en-US"/>
        </w:rPr>
      </w:pPr>
      <w:r>
        <w:rPr>
          <w:rFonts w:ascii="Verdana" w:hAnsi="Verdana"/>
          <w:sz w:val="18"/>
          <w:szCs w:val="18"/>
          <w:rtl w:val="0"/>
          <w:lang w:val="en-US"/>
        </w:rPr>
        <w:t>Membership Secretary</w:t>
        <w:tab/>
        <w:tab/>
        <w:t>Carole Abrahams</w:t>
      </w:r>
    </w:p>
    <w:p>
      <w:pPr>
        <w:pStyle w:val="Body A"/>
        <w:ind w:firstLine="720"/>
        <w:rPr>
          <w:rFonts w:ascii="Verdana" w:cs="Verdana" w:hAnsi="Verdana" w:eastAsia="Verdana"/>
          <w:sz w:val="18"/>
          <w:szCs w:val="18"/>
          <w:lang w:val="en-US"/>
        </w:rPr>
      </w:pPr>
    </w:p>
    <w:p>
      <w:pPr>
        <w:pStyle w:val="Body A"/>
        <w:ind w:left="720" w:firstLine="0"/>
        <w:jc w:val="both"/>
        <w:rPr>
          <w:rFonts w:ascii="Verdana" w:cs="Verdana" w:hAnsi="Verdana" w:eastAsia="Verdana"/>
          <w:sz w:val="18"/>
          <w:szCs w:val="18"/>
          <w:lang w:val="en-US"/>
        </w:rPr>
      </w:pPr>
      <w:r>
        <w:rPr>
          <w:rFonts w:ascii="Verdana" w:hAnsi="Verdana"/>
          <w:sz w:val="18"/>
          <w:szCs w:val="18"/>
          <w:rtl w:val="0"/>
          <w:lang w:val="en-US"/>
        </w:rPr>
        <w:t>It was noted that another member of the Association had seconded each of the nomination forms.  After due consideration, the members resolved to appoint the following as members of the executive committee of the Association:</w:t>
      </w:r>
    </w:p>
    <w:p>
      <w:pPr>
        <w:pStyle w:val="Body A"/>
        <w:ind w:left="720" w:firstLine="0"/>
        <w:rPr>
          <w:rFonts w:ascii="Verdana" w:cs="Verdana" w:hAnsi="Verdana" w:eastAsia="Verdana"/>
          <w:sz w:val="18"/>
          <w:szCs w:val="18"/>
          <w:lang w:val="en-US"/>
        </w:rPr>
      </w:pPr>
    </w:p>
    <w:p>
      <w:pPr>
        <w:pStyle w:val="Body A"/>
        <w:ind w:firstLine="720"/>
        <w:rPr>
          <w:rFonts w:ascii="Verdana" w:cs="Verdana" w:hAnsi="Verdana" w:eastAsia="Verdana"/>
          <w:sz w:val="18"/>
          <w:szCs w:val="18"/>
          <w:lang w:val="en-US"/>
        </w:rPr>
      </w:pPr>
      <w:r>
        <w:rPr>
          <w:rFonts w:ascii="Verdana" w:hAnsi="Verdana"/>
          <w:sz w:val="18"/>
          <w:szCs w:val="18"/>
          <w:rtl w:val="0"/>
          <w:lang w:val="en-US"/>
        </w:rPr>
        <w:t>Chair</w:t>
        <w:tab/>
        <w:tab/>
        <w:tab/>
        <w:tab/>
        <w:t>Stuart Checkley</w:t>
      </w:r>
    </w:p>
    <w:p>
      <w:pPr>
        <w:pStyle w:val="Body A"/>
        <w:ind w:firstLine="720"/>
        <w:rPr>
          <w:rFonts w:ascii="Verdana" w:cs="Verdana" w:hAnsi="Verdana" w:eastAsia="Verdana"/>
          <w:sz w:val="18"/>
          <w:szCs w:val="18"/>
          <w:lang w:val="en-US"/>
        </w:rPr>
      </w:pPr>
      <w:r>
        <w:rPr>
          <w:rFonts w:ascii="Verdana" w:hAnsi="Verdana"/>
          <w:sz w:val="18"/>
          <w:szCs w:val="18"/>
          <w:rtl w:val="0"/>
          <w:lang w:val="en-US"/>
        </w:rPr>
        <w:t>Co Chair</w:t>
        <w:tab/>
        <w:tab/>
        <w:tab/>
        <w:t>Valerie Ward</w:t>
      </w:r>
    </w:p>
    <w:p>
      <w:pPr>
        <w:pStyle w:val="Body A"/>
        <w:ind w:firstLine="720"/>
        <w:rPr>
          <w:rFonts w:ascii="Verdana" w:cs="Verdana" w:hAnsi="Verdana" w:eastAsia="Verdana"/>
          <w:sz w:val="18"/>
          <w:szCs w:val="18"/>
          <w:lang w:val="en-US"/>
        </w:rPr>
      </w:pPr>
      <w:r>
        <w:rPr>
          <w:rFonts w:ascii="Verdana" w:hAnsi="Verdana"/>
          <w:sz w:val="18"/>
          <w:szCs w:val="18"/>
          <w:rtl w:val="0"/>
          <w:lang w:val="en-US"/>
        </w:rPr>
        <w:t>Secretary</w:t>
        <w:tab/>
        <w:tab/>
        <w:tab/>
        <w:t>Tina Hildrey</w:t>
      </w:r>
    </w:p>
    <w:p>
      <w:pPr>
        <w:pStyle w:val="Body A"/>
        <w:ind w:firstLine="720"/>
        <w:rPr>
          <w:rFonts w:ascii="Verdana" w:cs="Verdana" w:hAnsi="Verdana" w:eastAsia="Verdana"/>
          <w:sz w:val="18"/>
          <w:szCs w:val="18"/>
          <w:lang w:val="en-US"/>
        </w:rPr>
      </w:pPr>
      <w:r>
        <w:rPr>
          <w:rFonts w:ascii="Verdana" w:hAnsi="Verdana"/>
          <w:sz w:val="18"/>
          <w:szCs w:val="18"/>
          <w:rtl w:val="0"/>
          <w:lang w:val="en-US"/>
        </w:rPr>
        <w:t>Treasurer</w:t>
        <w:tab/>
        <w:tab/>
        <w:tab/>
        <w:t>Isabel O</w:t>
      </w:r>
      <w:r>
        <w:rPr>
          <w:rFonts w:ascii="Verdana" w:hAnsi="Verdana" w:hint="default"/>
          <w:sz w:val="18"/>
          <w:szCs w:val="18"/>
          <w:rtl w:val="0"/>
          <w:lang w:val="en-US"/>
        </w:rPr>
        <w:t>’</w:t>
      </w:r>
      <w:r>
        <w:rPr>
          <w:rFonts w:ascii="Verdana" w:hAnsi="Verdana"/>
          <w:sz w:val="18"/>
          <w:szCs w:val="18"/>
          <w:rtl w:val="0"/>
          <w:lang w:val="en-US"/>
        </w:rPr>
        <w:t>Brien</w:t>
        <w:tab/>
      </w:r>
    </w:p>
    <w:p>
      <w:pPr>
        <w:pStyle w:val="Body A"/>
        <w:ind w:firstLine="720"/>
        <w:rPr>
          <w:rFonts w:ascii="Verdana" w:cs="Verdana" w:hAnsi="Verdana" w:eastAsia="Verdana"/>
          <w:sz w:val="18"/>
          <w:szCs w:val="18"/>
          <w:lang w:val="en-US"/>
        </w:rPr>
      </w:pPr>
      <w:r>
        <w:rPr>
          <w:rFonts w:ascii="Verdana" w:hAnsi="Verdana"/>
          <w:sz w:val="18"/>
          <w:szCs w:val="18"/>
          <w:rtl w:val="0"/>
          <w:lang w:val="en-US"/>
        </w:rPr>
        <w:t>Membership Secretary</w:t>
        <w:tab/>
        <w:tab/>
        <w:t>Carole Abrahams</w:t>
      </w:r>
    </w:p>
    <w:p>
      <w:pPr>
        <w:pStyle w:val="Body A"/>
        <w:spacing w:before="80" w:line="280" w:lineRule="exact"/>
        <w:ind w:firstLine="720"/>
        <w:jc w:val="both"/>
        <w:rPr>
          <w:rFonts w:ascii="Verdana" w:cs="Verdana" w:hAnsi="Verdana" w:eastAsia="Verdana"/>
          <w:sz w:val="18"/>
          <w:szCs w:val="18"/>
          <w:lang w:val="en-US"/>
        </w:rPr>
      </w:pPr>
    </w:p>
    <w:p>
      <w:pPr>
        <w:pStyle w:val="List Paragraph"/>
        <w:numPr>
          <w:ilvl w:val="0"/>
          <w:numId w:val="3"/>
        </w:numPr>
        <w:bidi w:val="0"/>
        <w:spacing w:before="80" w:line="280" w:lineRule="exact"/>
        <w:ind w:right="0"/>
        <w:jc w:val="both"/>
        <w:rPr>
          <w:rFonts w:ascii="Verdana" w:hAnsi="Verdana"/>
          <w:b w:val="1"/>
          <w:bCs w:val="1"/>
          <w:sz w:val="18"/>
          <w:szCs w:val="18"/>
          <w:rtl w:val="0"/>
          <w:lang w:val="en-US"/>
        </w:rPr>
      </w:pPr>
      <w:r>
        <w:rPr>
          <w:rFonts w:ascii="Verdana" w:hAnsi="Verdana"/>
          <w:b w:val="1"/>
          <w:bCs w:val="1"/>
          <w:sz w:val="18"/>
          <w:szCs w:val="18"/>
          <w:rtl w:val="0"/>
          <w:lang w:val="en-US"/>
        </w:rPr>
        <w:t>Closing Remarks</w:t>
      </w:r>
    </w:p>
    <w:p>
      <w:pPr>
        <w:pStyle w:val="Body A"/>
        <w:spacing w:before="80" w:line="280" w:lineRule="exact"/>
        <w:ind w:left="720" w:firstLine="0"/>
        <w:jc w:val="both"/>
        <w:rPr>
          <w:rFonts w:ascii="Verdana" w:cs="Verdana" w:hAnsi="Verdana" w:eastAsia="Verdana"/>
          <w:sz w:val="18"/>
          <w:szCs w:val="18"/>
          <w:lang w:val="en-US"/>
        </w:rPr>
      </w:pPr>
      <w:r>
        <w:rPr>
          <w:rFonts w:ascii="Verdana" w:hAnsi="Verdana"/>
          <w:sz w:val="18"/>
          <w:szCs w:val="18"/>
          <w:rtl w:val="0"/>
          <w:lang w:val="en-US"/>
        </w:rPr>
        <w:t>Stuart Checkley thanks everyone for attending and closed the formal AGM meeting.</w:t>
      </w:r>
    </w:p>
    <w:p>
      <w:pPr>
        <w:pStyle w:val="Body A"/>
        <w:ind w:left="720" w:firstLine="0"/>
        <w:jc w:val="both"/>
        <w:rPr>
          <w:rFonts w:ascii="Verdana" w:cs="Verdana" w:hAnsi="Verdana" w:eastAsia="Verdana"/>
          <w:sz w:val="18"/>
          <w:szCs w:val="18"/>
          <w:lang w:val="en-US"/>
        </w:rPr>
      </w:pPr>
    </w:p>
    <w:p>
      <w:pPr>
        <w:pStyle w:val="Body A"/>
        <w:ind w:left="720" w:firstLine="0"/>
        <w:jc w:val="both"/>
        <w:rPr>
          <w:rFonts w:ascii="Verdana" w:cs="Verdana" w:hAnsi="Verdana" w:eastAsia="Verdana"/>
          <w:sz w:val="18"/>
          <w:szCs w:val="18"/>
          <w:lang w:val="en-US"/>
        </w:rPr>
      </w:pPr>
    </w:p>
    <w:p>
      <w:pPr>
        <w:pStyle w:val="Body A"/>
        <w:ind w:left="720" w:firstLine="0"/>
        <w:jc w:val="both"/>
      </w:pPr>
      <w:r>
        <w:rPr>
          <w:rFonts w:ascii="Verdana" w:hAnsi="Verdana"/>
          <w:i w:val="1"/>
          <w:iCs w:val="1"/>
          <w:sz w:val="16"/>
          <w:szCs w:val="16"/>
          <w:rtl w:val="0"/>
          <w:lang w:val="en-US"/>
        </w:rPr>
        <w:t>Isabel O</w:t>
      </w:r>
      <w:r>
        <w:rPr>
          <w:rFonts w:ascii="Verdana" w:hAnsi="Verdana" w:hint="default"/>
          <w:i w:val="1"/>
          <w:iCs w:val="1"/>
          <w:sz w:val="16"/>
          <w:szCs w:val="16"/>
          <w:rtl w:val="0"/>
          <w:lang w:val="en-US"/>
        </w:rPr>
        <w:t>’</w:t>
      </w:r>
      <w:r>
        <w:rPr>
          <w:rFonts w:ascii="Verdana" w:hAnsi="Verdana"/>
          <w:i w:val="1"/>
          <w:iCs w:val="1"/>
          <w:sz w:val="16"/>
          <w:szCs w:val="16"/>
          <w:rtl w:val="0"/>
          <w:lang w:val="en-US"/>
        </w:rPr>
        <w:t>Brien, Treasurer</w:t>
      </w:r>
    </w:p>
    <w:sectPr>
      <w:headerReference w:type="default" r:id="rId5"/>
      <w:footerReference w:type="default" r:id="rId6"/>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4"/>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308"/>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308"/>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308"/>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Title"/>
    <w:pPr>
      <w:keepNext w:val="0"/>
      <w:keepLines w:val="0"/>
      <w:pageBreakBefore w:val="0"/>
      <w:widowControl w:val="1"/>
      <w:shd w:val="clear" w:color="auto" w:fill="auto"/>
      <w:suppressAutoHyphens w:val="1"/>
      <w:bidi w:val="0"/>
      <w:spacing w:before="0" w:after="0" w:line="240" w:lineRule="auto"/>
      <w:ind w:left="0" w:right="0" w:firstLine="0"/>
      <w:jc w:val="center"/>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8"/>
      <w:szCs w:val="28"/>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1"/>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1"/>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Times New Roman"/>
        <a:ea typeface="Times New Roman"/>
        <a:cs typeface="Times New Roman"/>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